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4F" w:rsidRDefault="00D74256">
      <w:bookmarkStart w:id="0" w:name="_GoBack"/>
      <w:bookmarkEnd w:id="0"/>
      <w:r>
        <w:rPr>
          <w:noProof/>
          <w:lang w:eastAsia="fr-FR"/>
        </w:rPr>
        <w:drawing>
          <wp:anchor distT="0" distB="127000" distL="0" distR="0" simplePos="0" relativeHeight="2" behindDoc="0" locked="0" layoutInCell="1" allowOverlap="1">
            <wp:simplePos x="0" y="0"/>
            <wp:positionH relativeFrom="column">
              <wp:posOffset>1331595</wp:posOffset>
            </wp:positionH>
            <wp:positionV relativeFrom="paragraph">
              <wp:posOffset>-106045</wp:posOffset>
            </wp:positionV>
            <wp:extent cx="3642360" cy="7893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3642360" cy="789305"/>
                    </a:xfrm>
                    <a:prstGeom prst="rect">
                      <a:avLst/>
                    </a:prstGeom>
                  </pic:spPr>
                </pic:pic>
              </a:graphicData>
            </a:graphic>
          </wp:anchor>
        </w:drawing>
      </w:r>
    </w:p>
    <w:p w:rsidR="009A394F" w:rsidRDefault="00D74256">
      <w:r>
        <w:rPr>
          <w:noProof/>
          <w:lang w:eastAsia="fr-FR"/>
        </w:rPr>
        <mc:AlternateContent>
          <mc:Choice Requires="wps">
            <w:drawing>
              <wp:anchor distT="0" distB="127000" distL="0" distR="0" simplePos="0" relativeHeight="3" behindDoc="0" locked="0" layoutInCell="1" allowOverlap="1">
                <wp:simplePos x="0" y="0"/>
                <wp:positionH relativeFrom="column">
                  <wp:posOffset>1484630</wp:posOffset>
                </wp:positionH>
                <wp:positionV relativeFrom="paragraph">
                  <wp:posOffset>86995</wp:posOffset>
                </wp:positionV>
                <wp:extent cx="770255" cy="1612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69680" cy="160560"/>
                        </a:xfrm>
                        <a:prstGeom prst="rect">
                          <a:avLst/>
                        </a:prstGeom>
                        <a:solidFill>
                          <a:srgbClr val="FFFFFF"/>
                        </a:solidFill>
                        <a:ln>
                          <a:noFill/>
                        </a:ln>
                      </wps:spPr>
                      <wps:txbx>
                        <w:txbxContent>
                          <w:p w:rsidR="009A394F" w:rsidRDefault="00D74256">
                            <w:r>
                              <w:rPr>
                                <w:rFonts w:ascii="Open Sans Condensed" w:hAnsi="Open Sans Condensed"/>
                                <w:color w:val="17458F"/>
                                <w:sz w:val="14"/>
                                <w:szCs w:val="14"/>
                              </w:rPr>
                              <w:t>St-Médard-en-Jalles</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9pt;margin-top:6.85pt;width:60.65pt;height:12.7pt;z-index:3;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" stroked="f">
                <v:textbox style="mso-fit-shape-to-text:t" inset="0,0,0,0">
                  <w:txbxContent>
                    <w:p w:rsidR="009A394F" w:rsidRDefault="00D74256">
                      <w:r>
                        <w:rPr>
                          <w:rFonts w:ascii="Open Sans Condensed" w:hAnsi="Open Sans Condensed"/>
                          <w:color w:val="17458F"/>
                          <w:sz w:val="14"/>
                          <w:szCs w:val="14"/>
                        </w:rPr>
                        <w:t>St-Médard-en-Jalles</w:t>
                      </w:r>
                    </w:p>
                  </w:txbxContent>
                </v:textbox>
              </v:shape>
            </w:pict>
          </mc:Fallback>
        </mc:AlternateContent>
      </w:r>
    </w:p>
    <w:p w:rsidR="009A394F" w:rsidRDefault="00D74256">
      <w:r>
        <w:tab/>
      </w:r>
      <w:r>
        <w:tab/>
      </w:r>
      <w:r>
        <w:tab/>
      </w:r>
      <w:r>
        <w:tab/>
      </w:r>
      <w:r>
        <w:tab/>
      </w:r>
      <w:r>
        <w:tab/>
      </w:r>
      <w:r>
        <w:tab/>
      </w:r>
      <w:r>
        <w:tab/>
      </w:r>
    </w:p>
    <w:p w:rsidR="009A394F" w:rsidRDefault="009A394F"/>
    <w:p w:rsidR="009A394F" w:rsidRDefault="00D911A1">
      <w:pPr>
        <w:jc w:val="center"/>
        <w:rPr>
          <w:b/>
          <w:color w:val="FF0000"/>
          <w:sz w:val="32"/>
          <w:szCs w:val="32"/>
        </w:rPr>
      </w:pPr>
      <w:r>
        <w:rPr>
          <w:b/>
          <w:color w:val="FF0000"/>
          <w:sz w:val="32"/>
          <w:szCs w:val="32"/>
        </w:rPr>
        <w:t xml:space="preserve">UN RACCOURCI DANS LE TEMPS </w:t>
      </w:r>
      <w:r w:rsidR="00CA2E70">
        <w:rPr>
          <w:b/>
          <w:color w:val="FF0000"/>
          <w:sz w:val="32"/>
          <w:szCs w:val="32"/>
        </w:rPr>
        <w:t xml:space="preserve"> </w:t>
      </w:r>
    </w:p>
    <w:p w:rsidR="00CA2E70" w:rsidRDefault="00D911A1">
      <w:pPr>
        <w:jc w:val="center"/>
        <w:rPr>
          <w:b/>
          <w:color w:val="FF0000"/>
          <w:sz w:val="32"/>
          <w:szCs w:val="32"/>
        </w:rPr>
      </w:pPr>
      <w:r>
        <w:rPr>
          <w:b/>
          <w:color w:val="FF0000"/>
          <w:sz w:val="32"/>
          <w:szCs w:val="32"/>
        </w:rPr>
        <w:t xml:space="preserve">SAMEDI 10 MARS 2018 </w:t>
      </w:r>
      <w:r w:rsidR="00CA2E70">
        <w:rPr>
          <w:b/>
          <w:color w:val="FF0000"/>
          <w:sz w:val="32"/>
          <w:szCs w:val="32"/>
        </w:rPr>
        <w:t xml:space="preserve"> </w:t>
      </w:r>
      <w:r w:rsidR="00D74256">
        <w:rPr>
          <w:b/>
          <w:color w:val="FF0000"/>
          <w:sz w:val="32"/>
          <w:szCs w:val="32"/>
        </w:rPr>
        <w:t xml:space="preserve"> à </w:t>
      </w:r>
      <w:r w:rsidR="00CA2E70">
        <w:rPr>
          <w:b/>
          <w:color w:val="FF0000"/>
          <w:sz w:val="32"/>
          <w:szCs w:val="32"/>
        </w:rPr>
        <w:t>20h</w:t>
      </w:r>
      <w:r w:rsidR="00D74256">
        <w:rPr>
          <w:b/>
          <w:color w:val="FF0000"/>
          <w:sz w:val="32"/>
          <w:szCs w:val="32"/>
        </w:rPr>
        <w:t xml:space="preserve"> au C</w:t>
      </w:r>
      <w:r w:rsidR="00CA2E70">
        <w:rPr>
          <w:b/>
          <w:color w:val="FF0000"/>
          <w:sz w:val="32"/>
          <w:szCs w:val="32"/>
        </w:rPr>
        <w:t>inéma l’Etoile</w:t>
      </w:r>
    </w:p>
    <w:p w:rsidR="009A394F" w:rsidRDefault="00CA2E70">
      <w:pPr>
        <w:jc w:val="center"/>
        <w:rPr>
          <w:b/>
          <w:color w:val="FF0000"/>
          <w:sz w:val="32"/>
          <w:szCs w:val="32"/>
        </w:rPr>
      </w:pPr>
      <w:r>
        <w:rPr>
          <w:b/>
          <w:color w:val="FF0000"/>
          <w:sz w:val="32"/>
          <w:szCs w:val="32"/>
        </w:rPr>
        <w:t xml:space="preserve"> Saint </w:t>
      </w:r>
      <w:r w:rsidR="00D602E6">
        <w:rPr>
          <w:b/>
          <w:color w:val="FF0000"/>
          <w:sz w:val="32"/>
          <w:szCs w:val="32"/>
        </w:rPr>
        <w:t>Médard</w:t>
      </w:r>
      <w:r>
        <w:rPr>
          <w:b/>
          <w:color w:val="FF0000"/>
          <w:sz w:val="32"/>
          <w:szCs w:val="32"/>
        </w:rPr>
        <w:t xml:space="preserve">-En-Jalles </w:t>
      </w:r>
    </w:p>
    <w:p w:rsidR="009A394F" w:rsidRDefault="00D74256">
      <w:pPr>
        <w:jc w:val="center"/>
        <w:rPr>
          <w:b/>
        </w:rPr>
      </w:pPr>
      <w:r>
        <w:rPr>
          <w:b/>
        </w:rPr>
        <w:t>Avant-Première (</w:t>
      </w:r>
      <w:r w:rsidR="00D911A1">
        <w:rPr>
          <w:b/>
        </w:rPr>
        <w:t xml:space="preserve">sortie le 9 mars </w:t>
      </w:r>
      <w:r w:rsidR="00CA2E70">
        <w:rPr>
          <w:b/>
        </w:rPr>
        <w:t xml:space="preserve"> aux USA </w:t>
      </w:r>
      <w:r w:rsidR="00D911A1">
        <w:rPr>
          <w:b/>
        </w:rPr>
        <w:t>)</w:t>
      </w:r>
    </w:p>
    <w:p w:rsidR="009A394F" w:rsidRDefault="00D74256">
      <w:pPr>
        <w:jc w:val="center"/>
        <w:rPr>
          <w:b/>
          <w:color w:val="FF0000"/>
          <w:sz w:val="24"/>
          <w:szCs w:val="24"/>
        </w:rPr>
      </w:pPr>
      <w:r>
        <w:rPr>
          <w:b/>
          <w:color w:val="FF0000"/>
          <w:sz w:val="24"/>
          <w:szCs w:val="24"/>
        </w:rPr>
        <w:t xml:space="preserve">ACTION NATIONALE « ESPOIR EN TETE » DES ROTARY-CLUBS DE </w:t>
      </w:r>
      <w:r w:rsidR="00C45B30">
        <w:rPr>
          <w:b/>
          <w:color w:val="FF0000"/>
          <w:sz w:val="24"/>
          <w:szCs w:val="24"/>
        </w:rPr>
        <w:t>France</w:t>
      </w:r>
    </w:p>
    <w:p w:rsidR="00C45B30" w:rsidRDefault="00C45B30">
      <w:pPr>
        <w:jc w:val="center"/>
        <w:rPr>
          <w:b/>
          <w:color w:val="FF0000"/>
          <w:sz w:val="24"/>
          <w:szCs w:val="24"/>
        </w:rPr>
      </w:pPr>
      <w:r>
        <w:rPr>
          <w:b/>
          <w:color w:val="FF0000"/>
          <w:sz w:val="24"/>
          <w:szCs w:val="24"/>
        </w:rPr>
        <w:t>Possibilités de defiscalisation</w:t>
      </w:r>
    </w:p>
    <w:p w:rsidR="009A394F" w:rsidRDefault="00D74256">
      <w:pPr>
        <w:rPr>
          <w:b/>
          <w:sz w:val="28"/>
          <w:szCs w:val="28"/>
        </w:rPr>
      </w:pPr>
      <w:proofErr w:type="gramStart"/>
      <w:r>
        <w:rPr>
          <w:b/>
          <w:sz w:val="28"/>
          <w:szCs w:val="28"/>
        </w:rPr>
        <w:t>Principe  Tarif</w:t>
      </w:r>
      <w:proofErr w:type="gramEnd"/>
      <w:r>
        <w:rPr>
          <w:b/>
          <w:sz w:val="28"/>
          <w:szCs w:val="28"/>
        </w:rPr>
        <w:t xml:space="preserve"> de Base</w:t>
      </w:r>
    </w:p>
    <w:p w:rsidR="009A394F" w:rsidRDefault="00D74256">
      <w:pPr>
        <w:rPr>
          <w:sz w:val="24"/>
          <w:szCs w:val="24"/>
        </w:rPr>
      </w:pPr>
      <w:r>
        <w:rPr>
          <w:sz w:val="24"/>
          <w:szCs w:val="24"/>
        </w:rPr>
        <w:t>15 euros la place (une part pour la recherche sur le cerveau et une part pour le cinéma et Disney)</w:t>
      </w:r>
    </w:p>
    <w:p w:rsidR="009A394F" w:rsidRDefault="00D74256">
      <w:pPr>
        <w:rPr>
          <w:b/>
          <w:sz w:val="24"/>
          <w:szCs w:val="24"/>
        </w:rPr>
      </w:pPr>
      <w:r>
        <w:rPr>
          <w:b/>
          <w:sz w:val="24"/>
          <w:szCs w:val="24"/>
        </w:rPr>
        <w:t xml:space="preserve">Donc 15 euros = </w:t>
      </w:r>
      <w:r w:rsidR="000E094D">
        <w:rPr>
          <w:b/>
          <w:sz w:val="24"/>
          <w:szCs w:val="24"/>
        </w:rPr>
        <w:t>8</w:t>
      </w:r>
      <w:r>
        <w:rPr>
          <w:b/>
          <w:sz w:val="24"/>
          <w:szCs w:val="24"/>
        </w:rPr>
        <w:t xml:space="preserve"> euros pour la Recherche sur le Cerveau +</w:t>
      </w:r>
      <w:r w:rsidR="000E094D">
        <w:rPr>
          <w:b/>
          <w:sz w:val="24"/>
          <w:szCs w:val="24"/>
        </w:rPr>
        <w:t>7</w:t>
      </w:r>
      <w:r>
        <w:rPr>
          <w:b/>
          <w:sz w:val="24"/>
          <w:szCs w:val="24"/>
        </w:rPr>
        <w:t xml:space="preserve"> euros pour le cinéma/Disney</w:t>
      </w:r>
    </w:p>
    <w:p w:rsidR="009A394F" w:rsidRDefault="00D74256">
      <w:pPr>
        <w:rPr>
          <w:i/>
          <w:sz w:val="24"/>
          <w:szCs w:val="24"/>
        </w:rPr>
      </w:pPr>
      <w:r>
        <w:rPr>
          <w:b/>
          <w:i/>
          <w:sz w:val="24"/>
          <w:szCs w:val="24"/>
        </w:rPr>
        <w:t xml:space="preserve">Modalités : </w:t>
      </w:r>
      <w:r>
        <w:rPr>
          <w:i/>
          <w:sz w:val="24"/>
          <w:szCs w:val="24"/>
        </w:rPr>
        <w:t>les chèques correspondants devront être libellés à l’ordre du Rotary Club Saint Médard-En-Jalles</w:t>
      </w:r>
    </w:p>
    <w:p w:rsidR="009A394F" w:rsidRDefault="00D74256">
      <w:pPr>
        <w:jc w:val="center"/>
        <w:rPr>
          <w:sz w:val="24"/>
          <w:szCs w:val="24"/>
        </w:rPr>
      </w:pPr>
      <w:r>
        <w:rPr>
          <w:sz w:val="24"/>
          <w:szCs w:val="24"/>
        </w:rPr>
        <w:t>_________________</w:t>
      </w:r>
    </w:p>
    <w:p w:rsidR="009A394F" w:rsidRDefault="00D74256">
      <w:pPr>
        <w:rPr>
          <w:b/>
          <w:sz w:val="28"/>
          <w:szCs w:val="28"/>
        </w:rPr>
      </w:pPr>
      <w:r>
        <w:rPr>
          <w:b/>
          <w:sz w:val="28"/>
          <w:szCs w:val="28"/>
          <w:u w:val="single"/>
        </w:rPr>
        <w:t>Pour les Particuliers</w:t>
      </w:r>
      <w:r>
        <w:rPr>
          <w:b/>
          <w:sz w:val="28"/>
          <w:szCs w:val="28"/>
        </w:rPr>
        <w:t xml:space="preserve"> : défiscalisation possible </w:t>
      </w:r>
      <w:r>
        <w:rPr>
          <w:b/>
          <w:sz w:val="28"/>
          <w:szCs w:val="28"/>
          <w:u w:val="single"/>
        </w:rPr>
        <w:t>à partir</w:t>
      </w:r>
      <w:r>
        <w:rPr>
          <w:b/>
          <w:sz w:val="28"/>
          <w:szCs w:val="28"/>
        </w:rPr>
        <w:t xml:space="preserve"> de 10 billets                (article 200 du Code général des impôts)</w:t>
      </w:r>
    </w:p>
    <w:p w:rsidR="009A394F" w:rsidRDefault="00D74256">
      <w:pPr>
        <w:rPr>
          <w:b/>
          <w:sz w:val="24"/>
          <w:szCs w:val="24"/>
        </w:rPr>
      </w:pPr>
      <w:r>
        <w:rPr>
          <w:sz w:val="24"/>
          <w:szCs w:val="24"/>
        </w:rPr>
        <w:t>Ouverture droit réduction impôt sur le revenu égale à 66 % du montant  revenant à la recherche sur le cerveau (convenu au niveau national : 8 euros par billet vendu</w:t>
      </w:r>
      <w:r>
        <w:rPr>
          <w:b/>
          <w:sz w:val="24"/>
          <w:szCs w:val="24"/>
        </w:rPr>
        <w:t>)</w:t>
      </w:r>
    </w:p>
    <w:p w:rsidR="009A394F" w:rsidRDefault="00D74256">
      <w:pPr>
        <w:rPr>
          <w:sz w:val="24"/>
          <w:szCs w:val="24"/>
        </w:rPr>
      </w:pPr>
      <w:r>
        <w:rPr>
          <w:sz w:val="24"/>
          <w:szCs w:val="24"/>
        </w:rPr>
        <w:t>Soit une réduction de 8euros x 0,66 = 5, 28 euros / billet vendu</w:t>
      </w:r>
    </w:p>
    <w:p w:rsidR="009A394F" w:rsidRDefault="00D74256">
      <w:r>
        <w:rPr>
          <w:b/>
          <w:sz w:val="24"/>
          <w:szCs w:val="24"/>
        </w:rPr>
        <w:t>Pour tout achat de 10 billets ou plus, cela ramène donc le prix du billet vendu à 9, 80 euros</w:t>
      </w:r>
    </w:p>
    <w:p w:rsidR="009A394F" w:rsidRDefault="00D74256">
      <w:r>
        <w:rPr>
          <w:b/>
          <w:sz w:val="24"/>
          <w:szCs w:val="24"/>
        </w:rPr>
        <w:t xml:space="preserve">Modalités : </w:t>
      </w:r>
      <w:r>
        <w:rPr>
          <w:b/>
          <w:i/>
          <w:sz w:val="24"/>
          <w:szCs w:val="24"/>
        </w:rPr>
        <w:t>les chèques devront  être établis à l’ordre de l’Association « ESPOIR EN TETE » avec un imprimé de demande de défiscalisation</w:t>
      </w:r>
      <w:r>
        <w:rPr>
          <w:b/>
          <w:sz w:val="24"/>
          <w:szCs w:val="24"/>
        </w:rPr>
        <w:t>.</w:t>
      </w:r>
    </w:p>
    <w:p w:rsidR="009A394F" w:rsidRDefault="009A394F">
      <w:pPr>
        <w:rPr>
          <w:b/>
          <w:sz w:val="24"/>
          <w:szCs w:val="24"/>
        </w:rPr>
      </w:pPr>
    </w:p>
    <w:p w:rsidR="009A394F" w:rsidRDefault="00D74256">
      <w:pPr>
        <w:jc w:val="center"/>
        <w:rPr>
          <w:b/>
          <w:sz w:val="28"/>
          <w:szCs w:val="28"/>
        </w:rPr>
      </w:pPr>
      <w:r>
        <w:rPr>
          <w:b/>
          <w:sz w:val="28"/>
          <w:szCs w:val="28"/>
        </w:rPr>
        <w:lastRenderedPageBreak/>
        <w:t>IMPORTANT</w:t>
      </w:r>
    </w:p>
    <w:p w:rsidR="009A394F" w:rsidRDefault="009A394F">
      <w:pPr>
        <w:rPr>
          <w:b/>
          <w:sz w:val="28"/>
          <w:szCs w:val="28"/>
        </w:rPr>
      </w:pPr>
    </w:p>
    <w:p w:rsidR="009A394F" w:rsidRDefault="00D74256">
      <w:pPr>
        <w:rPr>
          <w:b/>
          <w:sz w:val="28"/>
          <w:szCs w:val="28"/>
        </w:rPr>
      </w:pPr>
      <w:r>
        <w:rPr>
          <w:b/>
          <w:sz w:val="28"/>
          <w:szCs w:val="28"/>
          <w:u w:val="single"/>
        </w:rPr>
        <w:t>Pour les Entreprises</w:t>
      </w:r>
      <w:r>
        <w:rPr>
          <w:b/>
          <w:sz w:val="28"/>
          <w:szCs w:val="28"/>
        </w:rPr>
        <w:t xml:space="preserve"> : défiscalisation possible </w:t>
      </w:r>
      <w:r>
        <w:rPr>
          <w:b/>
          <w:sz w:val="28"/>
          <w:szCs w:val="28"/>
          <w:u w:val="single"/>
        </w:rPr>
        <w:t>à partir</w:t>
      </w:r>
      <w:r>
        <w:rPr>
          <w:b/>
          <w:sz w:val="28"/>
          <w:szCs w:val="28"/>
        </w:rPr>
        <w:t xml:space="preserve"> de 10 billets                (article 238 bis  du Code général des impôts)</w:t>
      </w:r>
    </w:p>
    <w:p w:rsidR="009A394F" w:rsidRDefault="00D74256">
      <w:r>
        <w:rPr>
          <w:sz w:val="24"/>
          <w:szCs w:val="24"/>
        </w:rPr>
        <w:t>Pour les entreprises relevant de l’impôt sur les sociétés ou de l’impôt sur le revenu dans la catégorie des bénéfices industriels et commerciaux(BIC), des bénéfices non commerciaux(BNC) ou des bénéfices agricoles ( BA),</w:t>
      </w:r>
    </w:p>
    <w:p w:rsidR="009A394F" w:rsidRDefault="00D74256">
      <w:r>
        <w:rPr>
          <w:b/>
          <w:sz w:val="24"/>
          <w:szCs w:val="24"/>
        </w:rPr>
        <w:t>Possibilité de réduction de l’impôt dans la limite de 60% du don de 8 euros/billet dans la limite de 5 o/</w:t>
      </w:r>
      <w:proofErr w:type="spellStart"/>
      <w:r>
        <w:rPr>
          <w:b/>
          <w:sz w:val="24"/>
          <w:szCs w:val="24"/>
        </w:rPr>
        <w:t>oo</w:t>
      </w:r>
      <w:proofErr w:type="spellEnd"/>
      <w:r>
        <w:rPr>
          <w:b/>
          <w:sz w:val="24"/>
          <w:szCs w:val="24"/>
        </w:rPr>
        <w:t xml:space="preserve"> de leur chiffre d’affaires</w:t>
      </w:r>
    </w:p>
    <w:p w:rsidR="009A394F" w:rsidRDefault="00D74256">
      <w:pPr>
        <w:rPr>
          <w:b/>
          <w:i/>
          <w:color w:val="FF0000"/>
          <w:sz w:val="28"/>
          <w:szCs w:val="28"/>
        </w:rPr>
      </w:pPr>
      <w:r>
        <w:rPr>
          <w:b/>
          <w:i/>
          <w:color w:val="FF0000"/>
          <w:sz w:val="28"/>
          <w:szCs w:val="28"/>
        </w:rPr>
        <w:t>Cela ramène le prix du billet à 15 -4,8 = 10, 2 euros</w:t>
      </w:r>
    </w:p>
    <w:p w:rsidR="009A394F" w:rsidRDefault="00D74256">
      <w:pPr>
        <w:rPr>
          <w:b/>
          <w:i/>
          <w:sz w:val="24"/>
          <w:szCs w:val="24"/>
        </w:rPr>
      </w:pPr>
      <w:r>
        <w:rPr>
          <w:b/>
          <w:i/>
          <w:sz w:val="24"/>
          <w:szCs w:val="24"/>
        </w:rPr>
        <w:t>Par ailleurs, possibilité aussi de comptabiliser en charges les frais restant à leur charge, lorsque les billets sont offerts en cadeau (clients, personnel/fournisseurs  etc.)</w:t>
      </w:r>
    </w:p>
    <w:p w:rsidR="009A394F" w:rsidRDefault="00D74256">
      <w:pPr>
        <w:rPr>
          <w:b/>
          <w:i/>
          <w:sz w:val="24"/>
          <w:szCs w:val="24"/>
        </w:rPr>
      </w:pPr>
      <w:r>
        <w:rPr>
          <w:b/>
          <w:i/>
          <w:sz w:val="24"/>
          <w:szCs w:val="24"/>
        </w:rPr>
        <w:t xml:space="preserve">Modalités : </w:t>
      </w:r>
      <w:r>
        <w:rPr>
          <w:i/>
          <w:sz w:val="24"/>
          <w:szCs w:val="24"/>
        </w:rPr>
        <w:t xml:space="preserve">les chèques devront  être établis à l’ordre de </w:t>
      </w:r>
      <w:r>
        <w:rPr>
          <w:b/>
          <w:sz w:val="24"/>
          <w:szCs w:val="24"/>
        </w:rPr>
        <w:t>l’Association « ESPOIR EN TETE »</w:t>
      </w:r>
      <w:r>
        <w:rPr>
          <w:i/>
          <w:sz w:val="24"/>
          <w:szCs w:val="24"/>
        </w:rPr>
        <w:t xml:space="preserve"> avec un imprimé de demande de défiscalisation.</w:t>
      </w:r>
    </w:p>
    <w:p w:rsidR="009A394F" w:rsidRDefault="00D74256">
      <w:pPr>
        <w:rPr>
          <w:b/>
          <w:sz w:val="24"/>
          <w:szCs w:val="24"/>
        </w:rPr>
      </w:pPr>
      <w:r>
        <w:rPr>
          <w:b/>
          <w:sz w:val="24"/>
          <w:szCs w:val="24"/>
        </w:rPr>
        <w:t>Les entreprises recevront :</w:t>
      </w:r>
    </w:p>
    <w:p w:rsidR="009A394F" w:rsidRDefault="00D74256">
      <w:pPr>
        <w:pStyle w:val="Paragraphedeliste"/>
        <w:numPr>
          <w:ilvl w:val="0"/>
          <w:numId w:val="1"/>
        </w:numPr>
        <w:rPr>
          <w:b/>
          <w:sz w:val="24"/>
          <w:szCs w:val="24"/>
        </w:rPr>
      </w:pPr>
      <w:r>
        <w:rPr>
          <w:b/>
          <w:sz w:val="24"/>
          <w:szCs w:val="24"/>
        </w:rPr>
        <w:t xml:space="preserve">Une facture  correspondant au cout total d’achat des contremarques </w:t>
      </w:r>
    </w:p>
    <w:p w:rsidR="009A394F" w:rsidRDefault="00D74256">
      <w:pPr>
        <w:pStyle w:val="Paragraphedeliste"/>
        <w:ind w:left="780"/>
        <w:rPr>
          <w:sz w:val="24"/>
          <w:szCs w:val="24"/>
        </w:rPr>
      </w:pPr>
      <w:proofErr w:type="gramStart"/>
      <w:r>
        <w:rPr>
          <w:sz w:val="24"/>
          <w:szCs w:val="24"/>
        </w:rPr>
        <w:t>( 15</w:t>
      </w:r>
      <w:proofErr w:type="gramEnd"/>
      <w:r>
        <w:rPr>
          <w:sz w:val="24"/>
          <w:szCs w:val="24"/>
        </w:rPr>
        <w:t xml:space="preserve"> euros X nombre de contremarques achetées)</w:t>
      </w:r>
    </w:p>
    <w:p w:rsidR="009A394F" w:rsidRDefault="009A394F">
      <w:pPr>
        <w:pStyle w:val="Paragraphedeliste"/>
        <w:ind w:left="780"/>
        <w:rPr>
          <w:b/>
          <w:sz w:val="24"/>
          <w:szCs w:val="24"/>
        </w:rPr>
      </w:pPr>
    </w:p>
    <w:p w:rsidR="009A394F" w:rsidRDefault="00D74256">
      <w:pPr>
        <w:pStyle w:val="Paragraphedeliste"/>
        <w:numPr>
          <w:ilvl w:val="0"/>
          <w:numId w:val="1"/>
        </w:numPr>
      </w:pPr>
      <w:r>
        <w:rPr>
          <w:b/>
          <w:sz w:val="24"/>
          <w:szCs w:val="24"/>
        </w:rPr>
        <w:t xml:space="preserve">Un reçu fiscal pour partie </w:t>
      </w:r>
      <w:proofErr w:type="spellStart"/>
      <w:r>
        <w:rPr>
          <w:b/>
          <w:sz w:val="24"/>
          <w:szCs w:val="24"/>
        </w:rPr>
        <w:t>defiscalisable</w:t>
      </w:r>
      <w:proofErr w:type="spellEnd"/>
      <w:r>
        <w:rPr>
          <w:b/>
          <w:sz w:val="24"/>
          <w:szCs w:val="24"/>
        </w:rPr>
        <w:t xml:space="preserve"> des dons </w:t>
      </w:r>
    </w:p>
    <w:p w:rsidR="009A394F" w:rsidRDefault="009A394F">
      <w:pPr>
        <w:pStyle w:val="Paragraphedeliste"/>
        <w:rPr>
          <w:b/>
          <w:sz w:val="24"/>
          <w:szCs w:val="24"/>
        </w:rPr>
      </w:pPr>
    </w:p>
    <w:p w:rsidR="009A394F" w:rsidRDefault="009A394F">
      <w:pPr>
        <w:pStyle w:val="Paragraphedeliste"/>
        <w:rPr>
          <w:b/>
          <w:sz w:val="24"/>
          <w:szCs w:val="24"/>
        </w:rPr>
      </w:pPr>
    </w:p>
    <w:sectPr w:rsidR="009A394F">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Open Sans Condensed">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3525"/>
    <w:multiLevelType w:val="multilevel"/>
    <w:tmpl w:val="1C483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0B6C8C"/>
    <w:multiLevelType w:val="multilevel"/>
    <w:tmpl w:val="F7BA236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F"/>
    <w:rsid w:val="0008028E"/>
    <w:rsid w:val="000E094D"/>
    <w:rsid w:val="003474A3"/>
    <w:rsid w:val="005065DE"/>
    <w:rsid w:val="006B183F"/>
    <w:rsid w:val="00912615"/>
    <w:rsid w:val="009A394F"/>
    <w:rsid w:val="009E05D1"/>
    <w:rsid w:val="00C45B30"/>
    <w:rsid w:val="00CA2E70"/>
    <w:rsid w:val="00CF0D57"/>
    <w:rsid w:val="00D602E6"/>
    <w:rsid w:val="00D74256"/>
    <w:rsid w:val="00D911A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9F1E8-C9B9-4C63-B750-7EDC1C73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paragraph" w:styleId="Titre">
    <w:name w:val="Title"/>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sz w:val="24"/>
    </w:rPr>
  </w:style>
  <w:style w:type="paragraph" w:styleId="Lgende">
    <w:name w:val="caption"/>
    <w:basedOn w:val="Normal"/>
    <w:pPr>
      <w:suppressLineNumbers/>
      <w:spacing w:before="120" w:after="120"/>
    </w:pPr>
    <w:rPr>
      <w:rFonts w:ascii="Arial" w:hAnsi="Arial"/>
      <w:i/>
      <w:iCs/>
      <w:sz w:val="24"/>
      <w:szCs w:val="24"/>
    </w:rPr>
  </w:style>
  <w:style w:type="paragraph" w:customStyle="1" w:styleId="Index">
    <w:name w:val="Index"/>
    <w:basedOn w:val="Normal"/>
    <w:qFormat/>
    <w:pPr>
      <w:suppressLineNumbers/>
    </w:pPr>
    <w:rPr>
      <w:rFonts w:ascii="Arial" w:hAnsi="Arial"/>
      <w:sz w:val="24"/>
    </w:rPr>
  </w:style>
  <w:style w:type="paragraph" w:styleId="Paragraphedeliste">
    <w:name w:val="List Paragraph"/>
    <w:basedOn w:val="Normal"/>
    <w:uiPriority w:val="34"/>
    <w:qFormat/>
    <w:rsid w:val="00691B0A"/>
    <w:pPr>
      <w:ind w:left="720"/>
      <w:contextualSpacing/>
    </w:pPr>
  </w:style>
  <w:style w:type="paragraph" w:styleId="Textedebulles">
    <w:name w:val="Balloon Text"/>
    <w:basedOn w:val="Normal"/>
    <w:link w:val="TextedebullesCar"/>
    <w:uiPriority w:val="99"/>
    <w:semiHidden/>
    <w:unhideWhenUsed/>
    <w:rsid w:val="00D911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ARCHIMBAUD</dc:creator>
  <cp:lastModifiedBy>J-P ARCHIMBAUD</cp:lastModifiedBy>
  <cp:revision>2</cp:revision>
  <cp:lastPrinted>2017-12-04T07:51:00Z</cp:lastPrinted>
  <dcterms:created xsi:type="dcterms:W3CDTF">2018-01-20T07:29:00Z</dcterms:created>
  <dcterms:modified xsi:type="dcterms:W3CDTF">2018-01-20T07:29:00Z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